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4E3" w:rsidRPr="00A4383A" w:rsidRDefault="003724E3" w:rsidP="003724E3">
      <w:pPr>
        <w:shd w:val="clear" w:color="auto" w:fill="FFFFFF"/>
        <w:spacing w:before="375" w:after="375"/>
        <w:outlineLvl w:val="1"/>
        <w:rPr>
          <w:rFonts w:ascii="Times New Roman" w:hAnsi="Times New Roman" w:cs="Times New Roman"/>
          <w:color w:val="141412"/>
          <w:sz w:val="24"/>
          <w:szCs w:val="24"/>
          <w:lang w:eastAsia="ru-RU"/>
        </w:rPr>
      </w:pPr>
      <w:r w:rsidRPr="002F76A7">
        <w:rPr>
          <w:rFonts w:ascii="Georgia" w:hAnsi="Georgia" w:cs="Times New Roman"/>
          <w:b/>
          <w:bCs/>
          <w:color w:val="00B0F0"/>
          <w:sz w:val="45"/>
          <w:szCs w:val="45"/>
          <w:lang w:eastAsia="ru-RU"/>
        </w:rPr>
        <w:t xml:space="preserve">Принцип работы системы обратного </w:t>
      </w:r>
      <w:r w:rsidRPr="00A4383A">
        <w:rPr>
          <w:rFonts w:ascii="Georgia" w:hAnsi="Georgia" w:cs="Times New Roman"/>
          <w:b/>
          <w:bCs/>
          <w:color w:val="00B0F0"/>
          <w:sz w:val="45"/>
          <w:szCs w:val="45"/>
          <w:lang w:eastAsia="ru-RU"/>
        </w:rPr>
        <w:t>осмоса</w:t>
      </w:r>
    </w:p>
    <w:p w:rsidR="003724E3" w:rsidRPr="002F76A7" w:rsidRDefault="003724E3" w:rsidP="003724E3">
      <w:pPr>
        <w:shd w:val="clear" w:color="auto" w:fill="FFFFFF"/>
        <w:spacing w:after="360" w:line="360" w:lineRule="atLeast"/>
        <w:rPr>
          <w:rFonts w:ascii="Times New Roman" w:hAnsi="Times New Roman" w:cs="Times New Roman"/>
          <w:color w:val="141412"/>
          <w:sz w:val="24"/>
          <w:szCs w:val="24"/>
          <w:lang w:eastAsia="ru-RU"/>
        </w:rPr>
      </w:pPr>
      <w:r w:rsidRPr="002F76A7">
        <w:rPr>
          <w:rFonts w:ascii="Times New Roman" w:hAnsi="Times New Roman" w:cs="Times New Roman"/>
          <w:b/>
          <w:bCs/>
          <w:color w:val="141412"/>
          <w:sz w:val="24"/>
          <w:szCs w:val="24"/>
          <w:lang w:eastAsia="ru-RU"/>
        </w:rPr>
        <w:t>Можно выделить следующие этапы работы системы обратного осмоса:</w:t>
      </w:r>
    </w:p>
    <w:p w:rsidR="003724E3" w:rsidRPr="002F76A7" w:rsidRDefault="003724E3" w:rsidP="003724E3">
      <w:pPr>
        <w:numPr>
          <w:ilvl w:val="0"/>
          <w:numId w:val="3"/>
        </w:numPr>
        <w:shd w:val="clear" w:color="auto" w:fill="FFFFFF"/>
        <w:spacing w:before="100" w:beforeAutospacing="1" w:after="100" w:afterAutospacing="1" w:line="360" w:lineRule="atLeast"/>
        <w:ind w:left="0"/>
        <w:rPr>
          <w:rFonts w:ascii="Times New Roman" w:hAnsi="Times New Roman" w:cs="Times New Roman"/>
          <w:color w:val="141412"/>
          <w:sz w:val="24"/>
          <w:szCs w:val="24"/>
          <w:lang w:eastAsia="ru-RU"/>
        </w:rPr>
      </w:pPr>
      <w:r w:rsidRPr="002F76A7">
        <w:rPr>
          <w:rFonts w:ascii="Times New Roman" w:hAnsi="Times New Roman" w:cs="Times New Roman"/>
          <w:color w:val="141412"/>
          <w:sz w:val="24"/>
          <w:szCs w:val="24"/>
          <w:lang w:eastAsia="ru-RU"/>
        </w:rPr>
        <w:t>предварительная очистка воды;</w:t>
      </w:r>
    </w:p>
    <w:p w:rsidR="003724E3" w:rsidRPr="002F76A7" w:rsidRDefault="003724E3" w:rsidP="003724E3">
      <w:pPr>
        <w:numPr>
          <w:ilvl w:val="0"/>
          <w:numId w:val="3"/>
        </w:numPr>
        <w:shd w:val="clear" w:color="auto" w:fill="FFFFFF"/>
        <w:spacing w:before="100" w:beforeAutospacing="1" w:after="100" w:afterAutospacing="1" w:line="360" w:lineRule="atLeast"/>
        <w:ind w:left="0"/>
        <w:rPr>
          <w:rFonts w:ascii="Times New Roman" w:hAnsi="Times New Roman" w:cs="Times New Roman"/>
          <w:color w:val="141412"/>
          <w:sz w:val="24"/>
          <w:szCs w:val="24"/>
          <w:lang w:eastAsia="ru-RU"/>
        </w:rPr>
      </w:pPr>
      <w:r w:rsidRPr="002F76A7">
        <w:rPr>
          <w:rFonts w:ascii="Times New Roman" w:hAnsi="Times New Roman" w:cs="Times New Roman"/>
          <w:color w:val="141412"/>
          <w:sz w:val="24"/>
          <w:szCs w:val="24"/>
          <w:lang w:eastAsia="ru-RU"/>
        </w:rPr>
        <w:t>фильтрация воды через специальную мембрану;</w:t>
      </w:r>
    </w:p>
    <w:p w:rsidR="003724E3" w:rsidRPr="002F76A7" w:rsidRDefault="003724E3" w:rsidP="003724E3">
      <w:pPr>
        <w:numPr>
          <w:ilvl w:val="0"/>
          <w:numId w:val="3"/>
        </w:numPr>
        <w:shd w:val="clear" w:color="auto" w:fill="FFFFFF"/>
        <w:spacing w:before="100" w:beforeAutospacing="1" w:after="100" w:afterAutospacing="1" w:line="360" w:lineRule="atLeast"/>
        <w:ind w:left="0"/>
        <w:rPr>
          <w:rFonts w:ascii="Times New Roman" w:hAnsi="Times New Roman" w:cs="Times New Roman"/>
          <w:color w:val="141412"/>
          <w:sz w:val="24"/>
          <w:szCs w:val="24"/>
          <w:lang w:eastAsia="ru-RU"/>
        </w:rPr>
      </w:pPr>
      <w:r w:rsidRPr="002F76A7">
        <w:rPr>
          <w:rFonts w:ascii="Times New Roman" w:hAnsi="Times New Roman" w:cs="Times New Roman"/>
          <w:color w:val="141412"/>
          <w:sz w:val="24"/>
          <w:szCs w:val="24"/>
          <w:lang w:eastAsia="ru-RU"/>
        </w:rPr>
        <w:t>сбор очищенной воды (существует обратный осмос без накопительного бака);</w:t>
      </w:r>
    </w:p>
    <w:p w:rsidR="003724E3" w:rsidRPr="002F76A7" w:rsidRDefault="003724E3" w:rsidP="003724E3">
      <w:pPr>
        <w:numPr>
          <w:ilvl w:val="0"/>
          <w:numId w:val="3"/>
        </w:numPr>
        <w:shd w:val="clear" w:color="auto" w:fill="FFFFFF"/>
        <w:spacing w:before="100" w:beforeAutospacing="1" w:after="100" w:afterAutospacing="1" w:line="360" w:lineRule="atLeast"/>
        <w:ind w:left="0"/>
        <w:rPr>
          <w:rFonts w:ascii="Times New Roman" w:hAnsi="Times New Roman" w:cs="Times New Roman"/>
          <w:color w:val="141412"/>
          <w:sz w:val="24"/>
          <w:szCs w:val="24"/>
          <w:lang w:eastAsia="ru-RU"/>
        </w:rPr>
      </w:pPr>
      <w:r w:rsidRPr="002F76A7">
        <w:rPr>
          <w:rFonts w:ascii="Times New Roman" w:hAnsi="Times New Roman" w:cs="Times New Roman"/>
          <w:color w:val="141412"/>
          <w:sz w:val="24"/>
          <w:szCs w:val="24"/>
          <w:lang w:eastAsia="ru-RU"/>
        </w:rPr>
        <w:t>окончательная очистка воды;</w:t>
      </w:r>
    </w:p>
    <w:p w:rsidR="003724E3" w:rsidRPr="002F76A7" w:rsidRDefault="003724E3" w:rsidP="003724E3">
      <w:pPr>
        <w:numPr>
          <w:ilvl w:val="0"/>
          <w:numId w:val="3"/>
        </w:numPr>
        <w:shd w:val="clear" w:color="auto" w:fill="FFFFFF"/>
        <w:spacing w:before="100" w:beforeAutospacing="1" w:after="100" w:afterAutospacing="1" w:line="360" w:lineRule="atLeast"/>
        <w:ind w:left="0"/>
        <w:rPr>
          <w:rFonts w:ascii="Times New Roman" w:hAnsi="Times New Roman" w:cs="Times New Roman"/>
          <w:color w:val="141412"/>
          <w:sz w:val="24"/>
          <w:szCs w:val="24"/>
          <w:lang w:eastAsia="ru-RU"/>
        </w:rPr>
      </w:pPr>
      <w:r w:rsidRPr="002F76A7">
        <w:rPr>
          <w:rFonts w:ascii="Times New Roman" w:hAnsi="Times New Roman" w:cs="Times New Roman"/>
          <w:color w:val="141412"/>
          <w:sz w:val="24"/>
          <w:szCs w:val="24"/>
          <w:lang w:eastAsia="ru-RU"/>
        </w:rPr>
        <w:t>подача воды в отдельный кран и ее забор для нужд.</w:t>
      </w:r>
    </w:p>
    <w:p w:rsidR="003724E3" w:rsidRDefault="003724E3" w:rsidP="003724E3">
      <w:pPr>
        <w:keepNext/>
      </w:pPr>
      <w:r w:rsidRPr="002F76A7">
        <w:rPr>
          <w:rFonts w:ascii="Times New Roman" w:hAnsi="Times New Roman" w:cs="Times New Roman"/>
          <w:noProof/>
          <w:sz w:val="24"/>
          <w:szCs w:val="24"/>
          <w:lang w:eastAsia="ru-RU"/>
        </w:rPr>
        <w:drawing>
          <wp:inline distT="0" distB="0" distL="0" distR="0" wp14:anchorId="6B38C798" wp14:editId="7C4E145E">
            <wp:extent cx="4013200" cy="2882900"/>
            <wp:effectExtent l="0" t="0" r="0" b="0"/>
            <wp:docPr id="1" name="Рисунок 1" descr="Принцип работы систем обратного осмо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нцип работы систем обратного осмос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3200" cy="2882900"/>
                    </a:xfrm>
                    <a:prstGeom prst="rect">
                      <a:avLst/>
                    </a:prstGeom>
                    <a:noFill/>
                    <a:ln>
                      <a:noFill/>
                    </a:ln>
                  </pic:spPr>
                </pic:pic>
              </a:graphicData>
            </a:graphic>
          </wp:inline>
        </w:drawing>
      </w:r>
    </w:p>
    <w:p w:rsidR="003724E3" w:rsidRPr="002F76A7" w:rsidRDefault="003724E3" w:rsidP="003724E3">
      <w:pPr>
        <w:pStyle w:val="ab"/>
        <w:rPr>
          <w:rFonts w:ascii="Times New Roman" w:hAnsi="Times New Roman" w:cs="Times New Roman"/>
          <w:sz w:val="36"/>
          <w:szCs w:val="24"/>
          <w:lang w:eastAsia="ru-RU"/>
        </w:rPr>
      </w:pPr>
      <w:r w:rsidRPr="002F76A7">
        <w:rPr>
          <w:sz w:val="24"/>
        </w:rPr>
        <w:t xml:space="preserve">Рисунок </w:t>
      </w:r>
      <w:r w:rsidRPr="002F76A7">
        <w:rPr>
          <w:sz w:val="24"/>
        </w:rPr>
        <w:fldChar w:fldCharType="begin"/>
      </w:r>
      <w:r w:rsidRPr="002F76A7">
        <w:rPr>
          <w:sz w:val="24"/>
        </w:rPr>
        <w:instrText xml:space="preserve"> SEQ Рисунок \* ARABIC </w:instrText>
      </w:r>
      <w:r w:rsidRPr="002F76A7">
        <w:rPr>
          <w:sz w:val="24"/>
        </w:rPr>
        <w:fldChar w:fldCharType="separate"/>
      </w:r>
      <w:r w:rsidRPr="002F76A7">
        <w:rPr>
          <w:noProof/>
          <w:sz w:val="24"/>
        </w:rPr>
        <w:t>1</w:t>
      </w:r>
      <w:r w:rsidRPr="002F76A7">
        <w:rPr>
          <w:sz w:val="24"/>
        </w:rPr>
        <w:fldChar w:fldCharType="end"/>
      </w:r>
      <w:r w:rsidRPr="002F76A7">
        <w:rPr>
          <w:sz w:val="24"/>
        </w:rPr>
        <w:t>.Принцип работы систем обратного осмоса</w:t>
      </w:r>
    </w:p>
    <w:p w:rsidR="003724E3" w:rsidRPr="002F76A7" w:rsidRDefault="003724E3" w:rsidP="003724E3">
      <w:pPr>
        <w:shd w:val="clear" w:color="auto" w:fill="FFFFFF"/>
        <w:spacing w:line="360" w:lineRule="atLeast"/>
        <w:rPr>
          <w:rFonts w:ascii="Times New Roman" w:hAnsi="Times New Roman" w:cs="Times New Roman"/>
          <w:color w:val="141412"/>
          <w:sz w:val="24"/>
          <w:szCs w:val="24"/>
          <w:lang w:eastAsia="ru-RU"/>
        </w:rPr>
      </w:pPr>
      <w:r w:rsidRPr="002F76A7">
        <w:rPr>
          <w:rFonts w:ascii="Times New Roman" w:hAnsi="Times New Roman" w:cs="Times New Roman"/>
          <w:color w:val="141412"/>
          <w:sz w:val="24"/>
          <w:szCs w:val="24"/>
          <w:lang w:eastAsia="ru-RU"/>
        </w:rPr>
        <w:t>Каждый этап играет важную роль. Предварительной очистки уделяют большое внимание. Дело в том, что обратноосмотическая мембрана во всей системе является самым дорогостоящим компонентом. Период ее работы прямо пропорционален качеству подаваемой на нее воды.</w:t>
      </w:r>
    </w:p>
    <w:p w:rsidR="003724E3" w:rsidRPr="002F76A7" w:rsidRDefault="003724E3" w:rsidP="003724E3">
      <w:pPr>
        <w:shd w:val="clear" w:color="auto" w:fill="FFFFFF"/>
        <w:rPr>
          <w:rFonts w:ascii="Times New Roman" w:hAnsi="Times New Roman" w:cs="Times New Roman"/>
          <w:iCs/>
          <w:color w:val="00B0F0"/>
          <w:sz w:val="36"/>
          <w:szCs w:val="36"/>
          <w:lang w:eastAsia="ru-RU"/>
        </w:rPr>
      </w:pPr>
      <w:r w:rsidRPr="002F76A7">
        <w:rPr>
          <w:rFonts w:ascii="Times New Roman" w:hAnsi="Times New Roman" w:cs="Times New Roman"/>
          <w:iCs/>
          <w:color w:val="00B0F0"/>
          <w:sz w:val="24"/>
          <w:szCs w:val="24"/>
          <w:lang w:eastAsia="ru-RU"/>
        </w:rPr>
        <w:t>Что бы максимально продлить срок эксплуатации мембраны, предусматривают предварительную очистку воды в трех фильтрах</w:t>
      </w:r>
      <w:r w:rsidRPr="002F76A7">
        <w:rPr>
          <w:rFonts w:ascii="Times New Roman" w:hAnsi="Times New Roman" w:cs="Times New Roman"/>
          <w:iCs/>
          <w:color w:val="00B0F0"/>
          <w:sz w:val="36"/>
          <w:szCs w:val="36"/>
          <w:lang w:eastAsia="ru-RU"/>
        </w:rPr>
        <w:t>.</w:t>
      </w:r>
    </w:p>
    <w:p w:rsidR="003724E3" w:rsidRPr="002F76A7" w:rsidRDefault="003724E3" w:rsidP="003724E3">
      <w:pPr>
        <w:shd w:val="clear" w:color="auto" w:fill="FFFFFF"/>
        <w:spacing w:after="360" w:line="360" w:lineRule="atLeast"/>
        <w:rPr>
          <w:rFonts w:ascii="Times New Roman" w:hAnsi="Times New Roman" w:cs="Times New Roman"/>
          <w:color w:val="141412"/>
          <w:sz w:val="24"/>
          <w:szCs w:val="24"/>
          <w:lang w:eastAsia="ru-RU"/>
        </w:rPr>
      </w:pPr>
      <w:r w:rsidRPr="002F76A7">
        <w:rPr>
          <w:rFonts w:ascii="Times New Roman" w:hAnsi="Times New Roman" w:cs="Times New Roman"/>
          <w:color w:val="141412"/>
          <w:sz w:val="24"/>
          <w:szCs w:val="24"/>
          <w:lang w:eastAsia="ru-RU"/>
        </w:rPr>
        <w:t>Они должны подготовить воду перед пропусканием ее через мембрану. Первый фильтр осуществляет механическую очистку. Фракция фильтрующей массы 5 микрон. Его делают из полипропилена. Работает на удаление крупнодисперсных примесей: песок, ржавчина, глина и т.д. Вторым фильтром предварительной очистки является угольный. Он удаляет органику и химические вещества: хлор, нефтепродукты, тяжелые металлы и т.п. Перед мембраной стоит механический фильтр, который очищает воду от загрязнений меньших 1 микрона.</w:t>
      </w:r>
    </w:p>
    <w:p w:rsidR="003724E3" w:rsidRPr="002F76A7" w:rsidRDefault="003724E3" w:rsidP="003724E3">
      <w:pPr>
        <w:shd w:val="clear" w:color="auto" w:fill="FFFFFF"/>
        <w:spacing w:after="360" w:line="360" w:lineRule="atLeast"/>
        <w:rPr>
          <w:rFonts w:ascii="Times New Roman" w:hAnsi="Times New Roman" w:cs="Times New Roman"/>
          <w:color w:val="141412"/>
          <w:sz w:val="24"/>
          <w:szCs w:val="24"/>
          <w:lang w:eastAsia="ru-RU"/>
        </w:rPr>
      </w:pPr>
      <w:r>
        <w:rPr>
          <w:rFonts w:ascii="Times New Roman" w:hAnsi="Times New Roman" w:cs="Times New Roman"/>
          <w:color w:val="141412"/>
          <w:sz w:val="24"/>
          <w:szCs w:val="24"/>
          <w:lang w:eastAsia="ru-RU"/>
        </w:rPr>
        <w:lastRenderedPageBreak/>
        <w:t>После предварительной обработки</w:t>
      </w:r>
      <w:r w:rsidRPr="002F76A7">
        <w:rPr>
          <w:rFonts w:ascii="Times New Roman" w:hAnsi="Times New Roman" w:cs="Times New Roman"/>
          <w:color w:val="141412"/>
          <w:sz w:val="24"/>
          <w:szCs w:val="24"/>
          <w:lang w:eastAsia="ru-RU"/>
        </w:rPr>
        <w:t xml:space="preserve"> вода поступает непосредственно на обратноосмотическую мембрану, где производится основная очистка воды. Работа мембраны основана на разности давления. Вода проходит через одну или ряд мембран. Она представляет собой искусственно созданное синтетическое полотно с множеством пор и собранное в рулон. Отверстия в мембране подобраны таким образом, что бы через них проходили только молекулы воды – 0,0001 микрон. </w:t>
      </w:r>
    </w:p>
    <w:p w:rsidR="003724E3" w:rsidRPr="002F76A7" w:rsidRDefault="003724E3" w:rsidP="003724E3">
      <w:pPr>
        <w:rPr>
          <w:rFonts w:ascii="Times New Roman" w:hAnsi="Times New Roman" w:cs="Times New Roman"/>
        </w:rPr>
      </w:pPr>
    </w:p>
    <w:p w:rsidR="00470FC2" w:rsidRDefault="00470FC2">
      <w:bookmarkStart w:id="0" w:name="_GoBack"/>
      <w:bookmarkEnd w:id="0"/>
    </w:p>
    <w:sectPr w:rsidR="00470FC2" w:rsidSect="00C55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7E605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CD4187"/>
    <w:multiLevelType w:val="multilevel"/>
    <w:tmpl w:val="693227E4"/>
    <w:lvl w:ilvl="0">
      <w:start w:val="1"/>
      <w:numFmt w:val="bullet"/>
      <w:pStyle w:val="a"/>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E124859"/>
    <w:multiLevelType w:val="multilevel"/>
    <w:tmpl w:val="742AD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E3"/>
    <w:rsid w:val="002B7A4F"/>
    <w:rsid w:val="003724E3"/>
    <w:rsid w:val="00470FC2"/>
    <w:rsid w:val="00B528C3"/>
    <w:rsid w:val="00C5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FB3A6-DF8E-488D-AA16-0F1B3E06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3724E3"/>
    <w:pPr>
      <w:spacing w:after="0" w:line="240" w:lineRule="auto"/>
    </w:pPr>
    <w:rPr>
      <w:rFonts w:ascii="Garamond" w:hAnsi="Garamond" w:cs="Arial"/>
      <w:szCs w:val="20"/>
    </w:rPr>
  </w:style>
  <w:style w:type="paragraph" w:styleId="1">
    <w:name w:val="heading 1"/>
    <w:basedOn w:val="a0"/>
    <w:next w:val="a1"/>
    <w:link w:val="10"/>
    <w:autoRedefine/>
    <w:qFormat/>
    <w:rsid w:val="00B528C3"/>
    <w:pPr>
      <w:keepNext/>
      <w:spacing w:line="260" w:lineRule="atLeast"/>
      <w:outlineLvl w:val="0"/>
    </w:pPr>
    <w:rPr>
      <w:rFonts w:ascii="Arial Black" w:hAnsi="Arial Black" w:cs="Times New Roman"/>
      <w:bCs/>
      <w:color w:val="4F2D7F"/>
      <w:kern w:val="32"/>
      <w:sz w:val="19"/>
      <w:szCs w:val="28"/>
    </w:rPr>
  </w:style>
  <w:style w:type="paragraph" w:styleId="2">
    <w:name w:val="heading 2"/>
    <w:basedOn w:val="1"/>
    <w:next w:val="a1"/>
    <w:link w:val="20"/>
    <w:qFormat/>
    <w:rsid w:val="00B528C3"/>
    <w:pPr>
      <w:outlineLvl w:val="1"/>
    </w:pPr>
    <w:rPr>
      <w:bCs w:val="0"/>
      <w:color w:val="auto"/>
      <w:szCs w:val="24"/>
    </w:rPr>
  </w:style>
  <w:style w:type="paragraph" w:styleId="3">
    <w:name w:val="heading 3"/>
    <w:basedOn w:val="2"/>
    <w:next w:val="a1"/>
    <w:link w:val="30"/>
    <w:qFormat/>
    <w:rsid w:val="00B528C3"/>
    <w:pPr>
      <w:outlineLvl w:val="2"/>
    </w:pPr>
    <w:rPr>
      <w:rFonts w:ascii="Arial" w:hAnsi="Arial"/>
      <w:bCs/>
      <w:szCs w:val="22"/>
    </w:rPr>
  </w:style>
  <w:style w:type="paragraph" w:styleId="4">
    <w:name w:val="heading 4"/>
    <w:basedOn w:val="3"/>
    <w:next w:val="a1"/>
    <w:link w:val="40"/>
    <w:qFormat/>
    <w:rsid w:val="00B528C3"/>
    <w:pPr>
      <w:outlineLvl w:val="3"/>
    </w:pPr>
    <w:rPr>
      <w:bCs w:val="0"/>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Источники информации"/>
    <w:basedOn w:val="a0"/>
    <w:next w:val="a0"/>
    <w:link w:val="a6"/>
    <w:autoRedefine/>
    <w:qFormat/>
    <w:rsid w:val="00B528C3"/>
    <w:pPr>
      <w:spacing w:after="240"/>
    </w:pPr>
    <w:rPr>
      <w:i/>
      <w:color w:val="57257D"/>
      <w:sz w:val="20"/>
      <w:szCs w:val="16"/>
      <w:lang w:bidi="en-US"/>
    </w:rPr>
  </w:style>
  <w:style w:type="character" w:customStyle="1" w:styleId="a6">
    <w:name w:val="!Источники информации Знак"/>
    <w:link w:val="a5"/>
    <w:rsid w:val="00B528C3"/>
    <w:rPr>
      <w:rFonts w:ascii="Garamond" w:eastAsia="Times New Roman" w:hAnsi="Garamond" w:cs="Arial"/>
      <w:i/>
      <w:color w:val="57257D"/>
      <w:sz w:val="20"/>
      <w:szCs w:val="16"/>
      <w:lang w:bidi="en-US"/>
    </w:rPr>
  </w:style>
  <w:style w:type="paragraph" w:customStyle="1" w:styleId="Backpage">
    <w:name w:val="Back page"/>
    <w:aliases w:val="черный жирный,вместо названия таблиц,Arial Black,9"/>
    <w:qFormat/>
    <w:rsid w:val="00B528C3"/>
    <w:pPr>
      <w:spacing w:after="0" w:line="240" w:lineRule="auto"/>
    </w:pPr>
    <w:rPr>
      <w:rFonts w:ascii="Arial Black" w:hAnsi="Arial Black" w:cs="Arial"/>
      <w:sz w:val="18"/>
      <w:szCs w:val="20"/>
      <w:lang w:val="en-GB"/>
    </w:rPr>
  </w:style>
  <w:style w:type="character" w:styleId="a7">
    <w:name w:val="Hyperlink"/>
    <w:basedOn w:val="a2"/>
    <w:uiPriority w:val="99"/>
    <w:unhideWhenUsed/>
    <w:rsid w:val="00B528C3"/>
    <w:rPr>
      <w:color w:val="0000FF" w:themeColor="hyperlink"/>
      <w:u w:val="single"/>
    </w:rPr>
  </w:style>
  <w:style w:type="character" w:customStyle="1" w:styleId="10">
    <w:name w:val="Заголовок 1 Знак"/>
    <w:basedOn w:val="a2"/>
    <w:link w:val="1"/>
    <w:rsid w:val="00B528C3"/>
    <w:rPr>
      <w:rFonts w:ascii="Arial Black" w:eastAsia="Times New Roman" w:hAnsi="Arial Black" w:cs="Times New Roman"/>
      <w:bCs/>
      <w:color w:val="4F2D7F"/>
      <w:kern w:val="32"/>
      <w:sz w:val="19"/>
      <w:szCs w:val="28"/>
    </w:rPr>
  </w:style>
  <w:style w:type="paragraph" w:styleId="a1">
    <w:name w:val="Body Text"/>
    <w:basedOn w:val="a0"/>
    <w:link w:val="a8"/>
    <w:qFormat/>
    <w:rsid w:val="00B528C3"/>
    <w:pPr>
      <w:spacing w:after="284" w:line="280" w:lineRule="atLeast"/>
    </w:pPr>
    <w:rPr>
      <w:rFonts w:cs="Times New Roman"/>
    </w:rPr>
  </w:style>
  <w:style w:type="character" w:customStyle="1" w:styleId="a8">
    <w:name w:val="Основной текст Знак"/>
    <w:basedOn w:val="a2"/>
    <w:link w:val="a1"/>
    <w:rsid w:val="00B528C3"/>
    <w:rPr>
      <w:rFonts w:ascii="Garamond" w:eastAsia="Times New Roman" w:hAnsi="Garamond" w:cs="Times New Roman"/>
      <w:szCs w:val="20"/>
    </w:rPr>
  </w:style>
  <w:style w:type="character" w:customStyle="1" w:styleId="20">
    <w:name w:val="Заголовок 2 Знак"/>
    <w:basedOn w:val="a2"/>
    <w:link w:val="2"/>
    <w:rsid w:val="00B528C3"/>
    <w:rPr>
      <w:rFonts w:ascii="Arial Black" w:eastAsia="Times New Roman" w:hAnsi="Arial Black" w:cs="Times New Roman"/>
      <w:kern w:val="32"/>
      <w:sz w:val="19"/>
      <w:szCs w:val="24"/>
    </w:rPr>
  </w:style>
  <w:style w:type="character" w:customStyle="1" w:styleId="30">
    <w:name w:val="Заголовок 3 Знак"/>
    <w:basedOn w:val="a2"/>
    <w:link w:val="3"/>
    <w:rsid w:val="00B528C3"/>
    <w:rPr>
      <w:rFonts w:ascii="Arial" w:eastAsia="Times New Roman" w:hAnsi="Arial" w:cs="Times New Roman"/>
      <w:bCs/>
      <w:kern w:val="32"/>
      <w:sz w:val="19"/>
    </w:rPr>
  </w:style>
  <w:style w:type="character" w:customStyle="1" w:styleId="40">
    <w:name w:val="Заголовок 4 Знак"/>
    <w:basedOn w:val="a2"/>
    <w:link w:val="4"/>
    <w:rsid w:val="00B528C3"/>
    <w:rPr>
      <w:rFonts w:ascii="Arial" w:eastAsia="Times New Roman" w:hAnsi="Arial" w:cs="Times New Roman"/>
      <w:i/>
      <w:kern w:val="32"/>
      <w:sz w:val="19"/>
    </w:rPr>
  </w:style>
  <w:style w:type="character" w:styleId="a9">
    <w:name w:val="annotation reference"/>
    <w:basedOn w:val="a2"/>
    <w:semiHidden/>
    <w:unhideWhenUsed/>
    <w:rsid w:val="00B528C3"/>
    <w:rPr>
      <w:sz w:val="16"/>
      <w:szCs w:val="16"/>
    </w:rPr>
  </w:style>
  <w:style w:type="paragraph" w:styleId="a">
    <w:name w:val="List Bullet"/>
    <w:aliases w:val="Маркированный список Знак1 Знак,Маркированный список Знак Знак Знак,Маркированный список Знак1 Знак Знак Знак,Маркированный список Знак Знак Знак Знак Знак,Маркированный список Знак1,с интервалом,_Список1"/>
    <w:basedOn w:val="a0"/>
    <w:link w:val="aa"/>
    <w:qFormat/>
    <w:rsid w:val="00B528C3"/>
    <w:pPr>
      <w:numPr>
        <w:numId w:val="2"/>
      </w:numPr>
      <w:spacing w:after="20" w:line="280" w:lineRule="atLeast"/>
    </w:pPr>
  </w:style>
  <w:style w:type="character" w:customStyle="1" w:styleId="aa">
    <w:name w:val="Маркированный список Знак"/>
    <w:aliases w:val="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Знак Знак Знак,Маркированный список Знак1 Знак1,с интервалом Знак"/>
    <w:basedOn w:val="a2"/>
    <w:link w:val="a"/>
    <w:rsid w:val="00B528C3"/>
    <w:rPr>
      <w:rFonts w:ascii="Garamond" w:eastAsia="Times New Roman" w:hAnsi="Garamond" w:cs="Arial"/>
      <w:szCs w:val="20"/>
    </w:rPr>
  </w:style>
  <w:style w:type="paragraph" w:styleId="ab">
    <w:name w:val="caption"/>
    <w:aliases w:val="Название объекта Знак,Название объекта Знак Знак Знак,Название объекта Знак Знак Знак Знак Знак,Название объекта Знак Знак Знак Знак,Название объекта Знак Знак Знак Знак Знак Знак Знак Знак Знак,Название объекта Знак1 Знак1"/>
    <w:basedOn w:val="a0"/>
    <w:next w:val="a0"/>
    <w:link w:val="11"/>
    <w:unhideWhenUsed/>
    <w:qFormat/>
    <w:rsid w:val="00B528C3"/>
    <w:pPr>
      <w:spacing w:before="120" w:after="120"/>
    </w:pPr>
    <w:rPr>
      <w:b/>
      <w:bCs/>
      <w:color w:val="000000" w:themeColor="text1"/>
      <w:sz w:val="18"/>
      <w:szCs w:val="18"/>
    </w:rPr>
  </w:style>
  <w:style w:type="character" w:customStyle="1" w:styleId="11">
    <w:name w:val="Название объекта Знак1"/>
    <w:aliases w:val="Название объекта Знак Знак,Название объекта Знак Знак Знак Знак1,Название объекта Знак Знак Знак Знак Знак Знак,Название объекта Знак Знак Знак Знак Знак1,Название объекта Знак Знак Знак Знак Знак Знак Знак Знак Знак Знак"/>
    <w:basedOn w:val="a2"/>
    <w:link w:val="ab"/>
    <w:rsid w:val="00B528C3"/>
    <w:rPr>
      <w:rFonts w:eastAsia="Times New Roman" w:cs="Arial"/>
      <w:b/>
      <w:bCs/>
      <w:color w:val="000000" w:themeColor="text1"/>
      <w:sz w:val="18"/>
      <w:szCs w:val="18"/>
    </w:rPr>
  </w:style>
  <w:style w:type="paragraph" w:styleId="12">
    <w:name w:val="toc 1"/>
    <w:basedOn w:val="a0"/>
    <w:next w:val="a0"/>
    <w:autoRedefine/>
    <w:uiPriority w:val="39"/>
    <w:unhideWhenUsed/>
    <w:rsid w:val="00B528C3"/>
    <w:pPr>
      <w:spacing w:after="100"/>
    </w:pPr>
  </w:style>
  <w:style w:type="paragraph" w:styleId="21">
    <w:name w:val="toc 2"/>
    <w:basedOn w:val="a0"/>
    <w:next w:val="a0"/>
    <w:autoRedefine/>
    <w:uiPriority w:val="39"/>
    <w:unhideWhenUsed/>
    <w:rsid w:val="00B528C3"/>
    <w:pPr>
      <w:spacing w:after="100"/>
      <w:ind w:left="220"/>
    </w:pPr>
  </w:style>
  <w:style w:type="paragraph" w:styleId="31">
    <w:name w:val="toc 3"/>
    <w:basedOn w:val="a0"/>
    <w:next w:val="a0"/>
    <w:autoRedefine/>
    <w:uiPriority w:val="39"/>
    <w:unhideWhenUsed/>
    <w:rsid w:val="00B528C3"/>
    <w:pPr>
      <w:spacing w:after="100"/>
      <w:ind w:left="440"/>
    </w:pPr>
  </w:style>
  <w:style w:type="paragraph" w:customStyle="1" w:styleId="ac">
    <w:name w:val="Таблица_Название"/>
    <w:basedOn w:val="a0"/>
    <w:next w:val="a0"/>
    <w:link w:val="ad"/>
    <w:autoRedefine/>
    <w:qFormat/>
    <w:rsid w:val="00B528C3"/>
    <w:pPr>
      <w:widowControl w:val="0"/>
      <w:spacing w:line="360" w:lineRule="auto"/>
      <w:ind w:left="142"/>
    </w:pPr>
    <w:rPr>
      <w:rFonts w:ascii="Arial Narrow" w:hAnsi="Arial Narrow" w:cs="Times New Roman"/>
      <w:b/>
      <w:bCs/>
      <w:color w:val="000000"/>
      <w:sz w:val="18"/>
      <w:lang w:eastAsia="ru-RU"/>
    </w:rPr>
  </w:style>
  <w:style w:type="character" w:customStyle="1" w:styleId="ad">
    <w:name w:val="Таблица_Название Знак"/>
    <w:basedOn w:val="a2"/>
    <w:link w:val="ac"/>
    <w:rsid w:val="00B528C3"/>
    <w:rPr>
      <w:rFonts w:ascii="Arial Narrow" w:eastAsia="Times New Roman" w:hAnsi="Arial Narrow" w:cs="Times New Roman"/>
      <w:b/>
      <w:bCs/>
      <w:color w:val="000000"/>
      <w:sz w:val="18"/>
      <w:szCs w:val="20"/>
      <w:lang w:eastAsia="ru-RU"/>
    </w:rPr>
  </w:style>
  <w:style w:type="paragraph" w:styleId="ae">
    <w:name w:val="Balloon Text"/>
    <w:basedOn w:val="a0"/>
    <w:link w:val="af"/>
    <w:uiPriority w:val="99"/>
    <w:semiHidden/>
    <w:unhideWhenUsed/>
    <w:rsid w:val="00B528C3"/>
    <w:rPr>
      <w:rFonts w:ascii="Tahoma" w:hAnsi="Tahoma" w:cs="Tahoma"/>
      <w:sz w:val="16"/>
      <w:szCs w:val="16"/>
    </w:rPr>
  </w:style>
  <w:style w:type="character" w:customStyle="1" w:styleId="af">
    <w:name w:val="Текст выноски Знак"/>
    <w:basedOn w:val="a2"/>
    <w:link w:val="ae"/>
    <w:uiPriority w:val="99"/>
    <w:semiHidden/>
    <w:rsid w:val="00B528C3"/>
    <w:rPr>
      <w:rFonts w:ascii="Tahoma" w:eastAsia="Times New Roman" w:hAnsi="Tahoma" w:cs="Tahoma"/>
      <w:sz w:val="16"/>
      <w:szCs w:val="16"/>
    </w:rPr>
  </w:style>
  <w:style w:type="paragraph" w:styleId="af0">
    <w:name w:val="annotation text"/>
    <w:basedOn w:val="a0"/>
    <w:link w:val="af1"/>
    <w:semiHidden/>
    <w:rsid w:val="00B528C3"/>
    <w:pPr>
      <w:spacing w:line="360" w:lineRule="auto"/>
      <w:ind w:firstLine="720"/>
      <w:jc w:val="both"/>
    </w:pPr>
    <w:rPr>
      <w:sz w:val="28"/>
    </w:rPr>
  </w:style>
  <w:style w:type="character" w:customStyle="1" w:styleId="af1">
    <w:name w:val="Текст примечания Знак"/>
    <w:basedOn w:val="a2"/>
    <w:link w:val="af0"/>
    <w:semiHidden/>
    <w:rsid w:val="00B528C3"/>
    <w:rPr>
      <w:rFonts w:ascii="Garamond" w:eastAsia="Times New Roman" w:hAnsi="Garamond" w:cs="Arial"/>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Турчина</dc:creator>
  <cp:keywords/>
  <dc:description/>
  <cp:lastModifiedBy>Полина Турчина</cp:lastModifiedBy>
  <cp:revision>1</cp:revision>
  <dcterms:created xsi:type="dcterms:W3CDTF">2016-10-10T09:06:00Z</dcterms:created>
  <dcterms:modified xsi:type="dcterms:W3CDTF">2016-10-10T09:07:00Z</dcterms:modified>
</cp:coreProperties>
</file>